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/>
        <w:jc w:val="both"/>
        <w:rPr>
          <w:rFonts w:hint="eastAsia" w:ascii="黑体" w:hAnsi="黑体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kern w:val="2"/>
          <w:sz w:val="32"/>
          <w:szCs w:val="32"/>
        </w:rPr>
        <w:t>附件</w:t>
      </w:r>
    </w:p>
    <w:p>
      <w:pPr>
        <w:pStyle w:val="3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仿宋" w:eastAsia="方正小标宋简体" w:cs="Times New Roman"/>
          <w:color w:val="000000"/>
          <w:kern w:val="2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color w:val="000000"/>
          <w:kern w:val="2"/>
          <w:sz w:val="44"/>
          <w:szCs w:val="44"/>
        </w:rPr>
        <w:t>2022年北京市第三期医疗器械监督抽验不合格产品汇总表</w:t>
      </w:r>
    </w:p>
    <w:tbl>
      <w:tblPr>
        <w:tblStyle w:val="4"/>
        <w:tblW w:w="127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504"/>
        <w:gridCol w:w="2786"/>
        <w:gridCol w:w="2250"/>
        <w:gridCol w:w="2520"/>
        <w:gridCol w:w="19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被抽单位名称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样品名称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样品批号/型号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标示生产企业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不合格项目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北京中检安泰诊断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科技有限公司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全程C反应蛋白测定试剂盒（荧光免疫层析法）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20220101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北京中检安泰诊断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科技有限公司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重复性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北京高新华康科技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医用分子筛制氧机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22030012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北京高新华康科技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外部标记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北京信义和科技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体温监测仪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1362011803020283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北京信义和科技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最大允许误差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北京同福园科贸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定向药透仪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P12022021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北京同福园科贸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外部标记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北京市亚可康达医疗科技有限公司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高频电刀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300A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北京市亚可康达医疗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科技有限公司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人为差错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GEwNGVlYjIwM2VhMDVlZGI5ZDQ2Mjg1MmE2YWEifQ=="/>
  </w:docVars>
  <w:rsids>
    <w:rsidRoot w:val="3C3B2B27"/>
    <w:rsid w:val="0A7827F5"/>
    <w:rsid w:val="1EC26415"/>
    <w:rsid w:val="1F5A61EF"/>
    <w:rsid w:val="20FC40EB"/>
    <w:rsid w:val="27241492"/>
    <w:rsid w:val="33824A46"/>
    <w:rsid w:val="36C22790"/>
    <w:rsid w:val="386B1DE5"/>
    <w:rsid w:val="3C3B2B27"/>
    <w:rsid w:val="42306CE7"/>
    <w:rsid w:val="429D5BEE"/>
    <w:rsid w:val="45E82FF2"/>
    <w:rsid w:val="4EED6D6E"/>
    <w:rsid w:val="55B22F98"/>
    <w:rsid w:val="5ACE4028"/>
    <w:rsid w:val="6C154F6C"/>
    <w:rsid w:val="76950B19"/>
    <w:rsid w:val="7D216CC4"/>
    <w:rsid w:val="7E8D16A8"/>
    <w:rsid w:val="7FB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2022-12-30T08:55:00Z</dcterms:created>
  <dc:creator>杨路凯</dc:creator>
  <cp:lastModifiedBy>杨路凯</cp:lastModifiedBy>
  <dcterms:modified xsi:type="dcterms:W3CDTF">2022-12-30T08:55:31Z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C5AC3A1B1F324E839C7471B02A8EF8FB</vt:lpwstr>
  </property>
</Properties>
</file>