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outlineLvl w:val="0"/>
        <w:rPr>
          <w:rFonts w:ascii="仿宋_GB2312" w:eastAsia="仿宋_GB2312"/>
          <w:color w:val="000000" w:themeColor="text1"/>
          <w:sz w:val="32"/>
          <w:szCs w:val="32"/>
          <w14:textFill>
            <w14:solidFill>
              <w14:schemeClr w14:val="tx1"/>
            </w14:solidFill>
          </w14:textFill>
        </w:rPr>
      </w:pPr>
    </w:p>
    <w:p>
      <w:pPr>
        <w:spacing w:line="420" w:lineRule="exact"/>
        <w:outlineLvl w:val="0"/>
        <w:rPr>
          <w:rFonts w:ascii="仿宋_GB2312" w:eastAsia="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50" w:lineRule="atLeast"/>
        <w:rPr>
          <w:rFonts w:ascii="黑体" w:hAnsi="黑体" w:eastAsia="黑体"/>
          <w:b/>
          <w:color w:val="000000" w:themeColor="text1"/>
          <w:sz w:val="32"/>
          <w:szCs w:val="32"/>
          <w14:textFill>
            <w14:solidFill>
              <w14:schemeClr w14:val="tx1"/>
            </w14:solidFill>
          </w14:textFill>
        </w:rPr>
      </w:pPr>
      <w:r>
        <w:rPr>
          <w:rStyle w:val="9"/>
          <w:rFonts w:hint="eastAsia" w:ascii="黑体" w:hAnsi="黑体" w:eastAsia="黑体"/>
          <w:b w:val="0"/>
          <w:color w:val="000000" w:themeColor="text1"/>
          <w:sz w:val="32"/>
          <w:szCs w:val="32"/>
          <w14:textFill>
            <w14:solidFill>
              <w14:schemeClr w14:val="tx1"/>
            </w14:solidFill>
          </w14:textFill>
        </w:rPr>
        <w:t>附件</w:t>
      </w:r>
    </w:p>
    <w:p>
      <w:pPr>
        <w:pStyle w:val="5"/>
        <w:shd w:val="clear" w:color="auto" w:fill="FFFFFF"/>
        <w:spacing w:before="0" w:beforeAutospacing="0" w:after="0" w:afterAutospacing="0" w:line="450" w:lineRule="atLeast"/>
        <w:jc w:val="center"/>
        <w:rPr>
          <w:rFonts w:ascii="方正小标宋简体" w:hAnsi="微软雅黑" w:eastAsia="方正小标宋简体"/>
          <w:b/>
          <w:color w:val="000000" w:themeColor="text1"/>
          <w:sz w:val="44"/>
          <w:szCs w:val="44"/>
          <w14:textFill>
            <w14:solidFill>
              <w14:schemeClr w14:val="tx1"/>
            </w14:solidFill>
          </w14:textFill>
        </w:rPr>
      </w:pPr>
      <w:r>
        <w:rPr>
          <w:rStyle w:val="9"/>
          <w:rFonts w:hint="eastAsia" w:ascii="方正小标宋简体" w:hAnsi="微软雅黑" w:eastAsia="方正小标宋简体"/>
          <w:b w:val="0"/>
          <w:color w:val="000000" w:themeColor="text1"/>
          <w:sz w:val="44"/>
          <w:szCs w:val="44"/>
          <w14:textFill>
            <w14:solidFill>
              <w14:schemeClr w14:val="tx1"/>
            </w14:solidFill>
          </w14:textFill>
        </w:rPr>
        <w:t>药品GMP符合性检查结果信息</w:t>
      </w:r>
    </w:p>
    <w:tbl>
      <w:tblPr>
        <w:tblStyle w:val="6"/>
        <w:tblW w:w="48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009"/>
        <w:gridCol w:w="2802"/>
        <w:gridCol w:w="4260"/>
        <w:gridCol w:w="1587"/>
        <w:gridCol w:w="126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252" w:type="pct"/>
            <w:vAlign w:val="center"/>
          </w:tcPr>
          <w:p>
            <w:pPr>
              <w:pStyle w:val="5"/>
              <w:widowControl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序号</w:t>
            </w:r>
          </w:p>
        </w:tc>
        <w:tc>
          <w:tcPr>
            <w:tcW w:w="733" w:type="pct"/>
            <w:vAlign w:val="center"/>
          </w:tcPr>
          <w:p>
            <w:pPr>
              <w:pStyle w:val="5"/>
              <w:widowControl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持有人（企业）名称</w:t>
            </w:r>
          </w:p>
        </w:tc>
        <w:tc>
          <w:tcPr>
            <w:tcW w:w="1022" w:type="pct"/>
            <w:vAlign w:val="center"/>
          </w:tcPr>
          <w:p>
            <w:pPr>
              <w:pStyle w:val="5"/>
              <w:widowControl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检查地址</w:t>
            </w:r>
          </w:p>
        </w:tc>
        <w:tc>
          <w:tcPr>
            <w:tcW w:w="1554" w:type="pct"/>
            <w:vAlign w:val="center"/>
          </w:tcPr>
          <w:p>
            <w:pPr>
              <w:pStyle w:val="5"/>
              <w:widowControl w:val="0"/>
              <w:kinsoku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检查范围</w:t>
            </w:r>
          </w:p>
        </w:tc>
        <w:tc>
          <w:tcPr>
            <w:tcW w:w="579" w:type="pct"/>
            <w:vAlign w:val="center"/>
          </w:tcPr>
          <w:p>
            <w:pPr>
              <w:pStyle w:val="5"/>
              <w:widowControl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检查时间</w:t>
            </w:r>
          </w:p>
        </w:tc>
        <w:tc>
          <w:tcPr>
            <w:tcW w:w="462" w:type="pct"/>
            <w:vAlign w:val="center"/>
          </w:tcPr>
          <w:p>
            <w:pPr>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类型</w:t>
            </w:r>
          </w:p>
        </w:tc>
        <w:tc>
          <w:tcPr>
            <w:tcW w:w="396" w:type="pct"/>
            <w:vAlign w:val="center"/>
          </w:tcPr>
          <w:p>
            <w:pPr>
              <w:pStyle w:val="5"/>
              <w:widowControl w:val="0"/>
              <w:snapToGrid w:val="0"/>
              <w:spacing w:before="0" w:beforeAutospacing="0" w:after="0" w:afterAutospacing="0" w:line="320" w:lineRule="exact"/>
              <w:jc w:val="center"/>
              <w:rPr>
                <w:b/>
                <w:bCs/>
                <w:color w:val="auto"/>
                <w:sz w:val="21"/>
                <w:szCs w:val="21"/>
                <w:highlight w:val="none"/>
              </w:rPr>
            </w:pPr>
            <w:r>
              <w:rPr>
                <w:rFonts w:hint="eastAsia"/>
                <w:b/>
                <w:bCs/>
                <w:color w:val="auto"/>
                <w:sz w:val="21"/>
                <w:szCs w:val="21"/>
                <w:highlight w:val="none"/>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北京生物制品研究所有限责任公司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北京市北京经济技术开发区博兴二路6、9号</w:t>
            </w:r>
          </w:p>
        </w:tc>
        <w:tc>
          <w:tcPr>
            <w:tcW w:w="1554" w:type="pct"/>
            <w:vAlign w:val="center"/>
          </w:tcPr>
          <w:p>
            <w:pPr>
              <w:snapToGrid w:val="0"/>
              <w:spacing w:line="320" w:lineRule="exact"/>
              <w:jc w:val="left"/>
              <w:rPr>
                <w:rFonts w:ascii="宋体" w:hAnsi="宋体" w:cs="CESI仿宋-GB2312"/>
                <w:color w:val="auto"/>
                <w:szCs w:val="21"/>
                <w:highlight w:val="none"/>
              </w:rPr>
            </w:pPr>
            <w:r>
              <w:rPr>
                <w:rFonts w:ascii="宋体" w:hAnsi="宋体" w:cs="CESI仿宋-GB2312"/>
                <w:color w:val="auto"/>
                <w:szCs w:val="21"/>
                <w:highlight w:val="none"/>
              </w:rPr>
              <w:t>ACYW135群脑膜炎球菌多糖疫苗（注射剂，复溶后0.5mL/瓶） [101多糖疫苗原液</w:t>
            </w:r>
            <w:r>
              <w:rPr>
                <w:rFonts w:hint="eastAsia" w:ascii="宋体" w:hAnsi="宋体" w:cs="CESI仿宋-GB2312"/>
                <w:color w:val="auto"/>
                <w:szCs w:val="21"/>
                <w:highlight w:val="none"/>
              </w:rPr>
              <w:t>及半成品配制</w:t>
            </w:r>
            <w:r>
              <w:rPr>
                <w:rFonts w:ascii="宋体" w:hAnsi="宋体" w:cs="CESI仿宋-GB2312"/>
                <w:color w:val="auto"/>
                <w:szCs w:val="21"/>
                <w:highlight w:val="none"/>
              </w:rPr>
              <w:t>车间：101多糖疫苗原液</w:t>
            </w:r>
            <w:r>
              <w:rPr>
                <w:rFonts w:hint="eastAsia" w:ascii="宋体" w:hAnsi="宋体" w:cs="CESI仿宋-GB2312"/>
                <w:color w:val="auto"/>
                <w:szCs w:val="21"/>
                <w:highlight w:val="none"/>
              </w:rPr>
              <w:t>及半成品配制</w:t>
            </w:r>
            <w:r>
              <w:rPr>
                <w:rFonts w:ascii="宋体" w:hAnsi="宋体" w:cs="CESI仿宋-GB2312"/>
                <w:color w:val="auto"/>
                <w:szCs w:val="21"/>
                <w:highlight w:val="none"/>
              </w:rPr>
              <w:t>生产线；103分装车间：103西林瓶分装生产线（D区）；103包装车间：</w:t>
            </w:r>
            <w:r>
              <w:rPr>
                <w:rFonts w:hint="eastAsia" w:ascii="宋体" w:hAnsi="宋体" w:cs="CESI仿宋-GB2312"/>
                <w:color w:val="auto"/>
                <w:szCs w:val="21"/>
                <w:highlight w:val="none"/>
              </w:rPr>
              <w:t>3PA110-4自动/手工灯检间，3PA108-2贴标间，</w:t>
            </w:r>
            <w:r>
              <w:rPr>
                <w:rFonts w:ascii="宋体" w:hAnsi="宋体" w:cs="CESI仿宋-GB2312"/>
                <w:color w:val="auto"/>
                <w:szCs w:val="21"/>
                <w:highlight w:val="none"/>
              </w:rPr>
              <w:t>103西林瓶包装生产线（103线）]。稀释剂：缓冲生理盐水（注射剂，1.5ml/支）（104半成品及分装车间：104半成品配制及分装生产线；103包装车间：3PA118灭菌/破漏间</w:t>
            </w:r>
            <w:r>
              <w:rPr>
                <w:rFonts w:hint="eastAsia" w:ascii="宋体" w:hAnsi="宋体" w:cs="CESI仿宋-GB2312"/>
                <w:color w:val="auto"/>
                <w:szCs w:val="21"/>
                <w:highlight w:val="none"/>
              </w:rPr>
              <w:t>，3PA110-4自动/手工灯检间，3PA109-3贴标间</w:t>
            </w:r>
            <w:r>
              <w:rPr>
                <w:rFonts w:ascii="宋体" w:hAnsi="宋体" w:cs="CESI仿宋-GB2312"/>
                <w:color w:val="auto"/>
                <w:szCs w:val="21"/>
                <w:highlight w:val="none"/>
              </w:rPr>
              <w:t>]。</w:t>
            </w:r>
          </w:p>
        </w:tc>
        <w:tc>
          <w:tcPr>
            <w:tcW w:w="579" w:type="pct"/>
            <w:vAlign w:val="center"/>
          </w:tcPr>
          <w:p>
            <w:pPr>
              <w:snapToGrid w:val="0"/>
              <w:spacing w:line="320" w:lineRule="exact"/>
              <w:jc w:val="left"/>
              <w:rPr>
                <w:rFonts w:ascii="宋体" w:hAnsi="宋体" w:cs="CESI仿宋-GB2312"/>
                <w:color w:val="auto"/>
                <w:szCs w:val="21"/>
                <w:highlight w:val="none"/>
              </w:rPr>
            </w:pPr>
            <w:r>
              <w:rPr>
                <w:rFonts w:ascii="宋体" w:hAnsi="宋体" w:cs="CESI仿宋-GB2312"/>
                <w:color w:val="auto"/>
                <w:szCs w:val="21"/>
                <w:highlight w:val="none"/>
              </w:rPr>
              <w:t>2021年12月21日至24日</w:t>
            </w:r>
            <w:r>
              <w:rPr>
                <w:rFonts w:hint="eastAsia" w:ascii="宋体" w:hAnsi="宋体" w:cs="CESI仿宋-GB2312"/>
                <w:color w:val="auto"/>
                <w:szCs w:val="21"/>
                <w:highlight w:val="none"/>
              </w:rPr>
              <w:t>，</w:t>
            </w:r>
          </w:p>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2023年04月12日至13日</w:t>
            </w:r>
            <w:r>
              <w:rPr>
                <w:rFonts w:ascii="宋体" w:hAnsi="宋体" w:cs="CESI仿宋-GB2312"/>
                <w:color w:val="auto"/>
                <w:szCs w:val="21"/>
                <w:highlight w:val="none"/>
              </w:rPr>
              <w:t>。</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北京利龄恒泰药业有限公司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北京市昌平区科技园区阳坊工业园南区</w:t>
            </w:r>
          </w:p>
        </w:tc>
        <w:tc>
          <w:tcPr>
            <w:tcW w:w="1554" w:type="pct"/>
            <w:vAlign w:val="center"/>
          </w:tcPr>
          <w:p>
            <w:pPr>
              <w:snapToGrid w:val="0"/>
              <w:spacing w:line="320" w:lineRule="exact"/>
              <w:jc w:val="left"/>
              <w:rPr>
                <w:rFonts w:hint="eastAsia" w:ascii="宋体" w:hAnsi="宋体" w:cs="CESI仿宋-GB2312"/>
                <w:color w:val="auto"/>
                <w:szCs w:val="21"/>
                <w:highlight w:val="none"/>
                <w:lang w:eastAsia="zh-CN"/>
              </w:rPr>
            </w:pPr>
            <w:r>
              <w:rPr>
                <w:rFonts w:hint="eastAsia" w:ascii="宋体" w:hAnsi="宋体" w:cs="CESI仿宋-GB2312"/>
                <w:color w:val="auto"/>
                <w:szCs w:val="21"/>
                <w:highlight w:val="none"/>
              </w:rPr>
              <w:t>片剂（含避孕药类）</w:t>
            </w:r>
            <w:r>
              <w:rPr>
                <w:rFonts w:hint="eastAsia" w:ascii="宋体" w:hAnsi="宋体" w:cs="CESI仿宋-GB2312"/>
                <w:color w:val="auto"/>
                <w:szCs w:val="21"/>
                <w:highlight w:val="none"/>
                <w:lang w:eastAsia="zh-CN"/>
              </w:rPr>
              <w:t>；</w:t>
            </w:r>
          </w:p>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一车间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瓶装生产线</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二车间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铝塑泡罩包装线</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2022年04月06日至08日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北京红林制药有限公司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北京市怀柔区雁栖工业开发区</w:t>
            </w:r>
          </w:p>
        </w:tc>
        <w:tc>
          <w:tcPr>
            <w:tcW w:w="1554" w:type="pct"/>
            <w:vAlign w:val="center"/>
          </w:tcPr>
          <w:p>
            <w:pPr>
              <w:snapToGrid w:val="0"/>
              <w:spacing w:line="320" w:lineRule="exact"/>
              <w:jc w:val="left"/>
              <w:rPr>
                <w:rFonts w:hint="eastAsia" w:ascii="宋体" w:hAnsi="宋体" w:eastAsia="宋体" w:cs="CESI仿宋-GB2312"/>
                <w:color w:val="auto"/>
                <w:szCs w:val="21"/>
                <w:highlight w:val="none"/>
                <w:lang w:eastAsia="zh-CN"/>
              </w:rPr>
            </w:pPr>
            <w:r>
              <w:rPr>
                <w:rFonts w:hint="eastAsia" w:ascii="宋体" w:hAnsi="宋体" w:cs="CESI仿宋-GB2312"/>
                <w:color w:val="auto"/>
                <w:szCs w:val="21"/>
                <w:highlight w:val="none"/>
                <w:lang w:eastAsia="zh-CN"/>
              </w:rPr>
              <w:t>片剂；</w:t>
            </w:r>
            <w:r>
              <w:rPr>
                <w:rFonts w:hint="eastAsia" w:ascii="宋体" w:hAnsi="宋体" w:cs="CESI仿宋-GB2312"/>
                <w:color w:val="auto"/>
                <w:szCs w:val="21"/>
                <w:highlight w:val="none"/>
              </w:rPr>
              <w:t>固体制剂车间Ⅱ-片剂生产线</w:t>
            </w:r>
            <w:r>
              <w:rPr>
                <w:rFonts w:hint="eastAsia" w:ascii="宋体" w:hAnsi="宋体" w:cs="CESI仿宋-GB2312"/>
                <w:color w:val="auto"/>
                <w:szCs w:val="21"/>
                <w:highlight w:val="none"/>
                <w:lang w:eastAsia="zh-CN"/>
              </w:rPr>
              <w:t>（格列吡嗪缓释片）</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2022年04月06日至08日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神州细胞工程有限公司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北京市大兴区北京经济技术开发区科创七街31号院</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阿达木单抗注射液（国药准字S20230034）[原液（4号楼二层原液Ⅱ车间（BWS II)：原液Ⅱ生产线（DSL02))、制剂（4号楼一层制剂I车间（FWS I)：西林瓶水针制剂生产线（DPL02)、制剂包装线）]</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2022年05月27日至06月01日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北京科兴中维生物技术有限公司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大兴区中关村科技园大兴生物医药产业基地天富街21号、北京市大兴区中关村科技园大兴生物医药产业基地思邈路37号院、北京市大兴区中关村科技园大兴生物医药产业基地永大路41号、北京市大兴区中关村科技园大兴生物医药产业基地思邈路56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新型冠状病毒灭活疫苗（Vero细胞）</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2022年06月07日至10日；2022年10月18日至21日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舒泰神（北京）生物制药股份有限公司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北京市北京经济技术开发区经海二路36号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冻干车间（注射用鼠神经生长因子）</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2022年06月08日至10日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北京华素制药股份有限公司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北京市良乡区良乡镇工业开发区金光北街1号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小容量注射剂、片剂、口服溶液剂、麻醉药品、精神药品</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2022年06月15日至17日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北京费森尤斯卡比医药有限公司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北京市大兴区中关村科技园区大兴区生物医药产业基地华佗路57号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大容量注射剂（多层共挤输液袋）、进口药品分包装（大容量注射剂、小容量注射剂）</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2022年06月22日至24日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北京凯因科技股份有限公司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北京市北京经济技术开发区荣昌东街7号201栋、203栋</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小容量注射剂（最终灭菌）</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2022年07月20日至22日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北京北氧联合气体有限公司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北京市大兴区采育镇京福路37号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医用气体【医用氧（气态）】</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2022年06月28日至30日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亿一生物制药（北京）有限公司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北京市北京经济技术开发区科创十四街99号3楼</w:t>
            </w:r>
          </w:p>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北京市北京经济技术开发区建安街5号3号楼</w:t>
            </w:r>
          </w:p>
        </w:tc>
        <w:tc>
          <w:tcPr>
            <w:tcW w:w="1554" w:type="pct"/>
            <w:vAlign w:val="center"/>
          </w:tcPr>
          <w:p>
            <w:pPr>
              <w:pStyle w:val="5"/>
              <w:widowControl w:val="0"/>
              <w:snapToGrid w:val="0"/>
              <w:spacing w:before="0" w:beforeAutospacing="0" w:after="0" w:afterAutospacing="0" w:line="320" w:lineRule="exact"/>
              <w:jc w:val="left"/>
              <w:rPr>
                <w:rFonts w:cs="CESI仿宋-GB2312"/>
                <w:color w:val="auto"/>
                <w:kern w:val="2"/>
                <w:sz w:val="21"/>
                <w:szCs w:val="21"/>
                <w:highlight w:val="none"/>
              </w:rPr>
            </w:pPr>
            <w:r>
              <w:rPr>
                <w:rFonts w:hint="eastAsia" w:cs="CESI仿宋-GB2312"/>
                <w:color w:val="auto"/>
                <w:kern w:val="2"/>
                <w:sz w:val="21"/>
                <w:szCs w:val="21"/>
                <w:highlight w:val="none"/>
              </w:rPr>
              <w:t>原液生产车间（原液生产线）生产治疗用生物制品原液（艾贝格司亭α原液）</w:t>
            </w:r>
          </w:p>
          <w:p>
            <w:pPr>
              <w:pStyle w:val="5"/>
              <w:widowControl w:val="0"/>
              <w:snapToGrid w:val="0"/>
              <w:spacing w:before="0" w:beforeAutospacing="0" w:after="0" w:afterAutospacing="0" w:line="320" w:lineRule="exact"/>
              <w:jc w:val="left"/>
              <w:rPr>
                <w:rFonts w:cs="CESI仿宋-GB2312"/>
                <w:color w:val="auto"/>
                <w:kern w:val="2"/>
                <w:sz w:val="21"/>
                <w:szCs w:val="21"/>
                <w:highlight w:val="none"/>
              </w:rPr>
            </w:pPr>
            <w:r>
              <w:rPr>
                <w:rFonts w:hint="eastAsia" w:cs="CESI仿宋-GB2312"/>
                <w:color w:val="auto"/>
                <w:kern w:val="2"/>
                <w:sz w:val="21"/>
                <w:szCs w:val="21"/>
                <w:highlight w:val="none"/>
              </w:rPr>
              <w:t>制剂生产车间（注射液生产线）生产治疗用生物制品（艾贝格司亭α注射液）</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2022年07月25日至29日，2022年08月29日至31日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北京亚宝生物药业有限公司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北京市北京经济技术开发区科创东六街97号</w:t>
            </w:r>
          </w:p>
        </w:tc>
        <w:tc>
          <w:tcPr>
            <w:tcW w:w="1554" w:type="pct"/>
            <w:vAlign w:val="center"/>
          </w:tcPr>
          <w:p>
            <w:pPr>
              <w:pStyle w:val="5"/>
              <w:widowControl w:val="0"/>
              <w:snapToGrid w:val="0"/>
              <w:spacing w:before="0" w:beforeAutospacing="0" w:after="0" w:afterAutospacing="0" w:line="320" w:lineRule="exact"/>
              <w:jc w:val="left"/>
              <w:rPr>
                <w:rFonts w:cs="CESI仿宋-GB2312"/>
                <w:color w:val="auto"/>
                <w:kern w:val="2"/>
                <w:sz w:val="21"/>
                <w:szCs w:val="21"/>
                <w:highlight w:val="none"/>
              </w:rPr>
            </w:pPr>
            <w:r>
              <w:rPr>
                <w:rFonts w:hint="eastAsia" w:cs="CESI仿宋-GB2312"/>
                <w:color w:val="auto"/>
                <w:kern w:val="2"/>
                <w:sz w:val="21"/>
                <w:szCs w:val="21"/>
                <w:highlight w:val="none"/>
              </w:rPr>
              <w:t>片剂、硬胶囊剂</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2022年08月17日至19日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北京四环制药有限公司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北京市通州区张家湾镇广源西街13号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片剂、胶囊剂、小容量注射剂（非最终灭菌）</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2022年09月06日至09日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北京双吉制药有限公司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北京市门头沟区永定镇冯村西宝林寺</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膏剂（无菌生产线）</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2022年09月21日至23日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北京嘉林药业股份有限公司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北京市通州区经济开发区东区靓丽四街35号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朝阳区双桥东路：片剂（含抗肿瘤药）、硬胶囊剂（固体制剂车间片剂生产线、硬胶囊剂生产线；固体制剂抗肿瘤车间片剂（抗肿瘤药）生产线）；北京市通州区经济开发区东区靓丽四街35号：片剂（西集基地固体制剂车间片剂生产线）</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2022年09月27日至29日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北京贞玉民生药业有限公司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北京市大兴区青云店镇工业区6号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洗剂、灌肠剂</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2022年09月28日至30日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北京克莱斯瑞控释药业有限公司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北京市昌平区科技园区超前路37号1幢一层5-1区</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透皮贴剂（外用）生产车间-透皮贴剂生产线</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2022年09月28日至30日</w:t>
            </w:r>
          </w:p>
        </w:tc>
        <w:tc>
          <w:tcPr>
            <w:tcW w:w="462" w:type="pct"/>
            <w:vAlign w:val="center"/>
          </w:tcPr>
          <w:p>
            <w:pPr>
              <w:pStyle w:val="5"/>
              <w:widowControl w:val="0"/>
              <w:snapToGrid w:val="0"/>
              <w:spacing w:before="0" w:beforeAutospacing="0" w:after="0" w:afterAutospacing="0" w:line="320" w:lineRule="exact"/>
              <w:jc w:val="center"/>
              <w:rPr>
                <w:rFonts w:cs="CESI仿宋-GB2312"/>
                <w:color w:val="auto"/>
                <w:szCs w:val="21"/>
                <w:highlight w:val="none"/>
              </w:rPr>
            </w:pPr>
            <w:r>
              <w:rPr>
                <w:rFonts w:hint="eastAsia"/>
                <w:color w:val="auto"/>
                <w:sz w:val="21"/>
                <w:szCs w:val="21"/>
                <w:highlight w:val="none"/>
              </w:rPr>
              <w:t>主动发起</w:t>
            </w:r>
          </w:p>
        </w:tc>
        <w:tc>
          <w:tcPr>
            <w:tcW w:w="396" w:type="pct"/>
            <w:vAlign w:val="center"/>
          </w:tcPr>
          <w:p>
            <w:pPr>
              <w:pStyle w:val="5"/>
              <w:widowControl w:val="0"/>
              <w:snapToGrid w:val="0"/>
              <w:spacing w:before="0" w:beforeAutospacing="0" w:after="0" w:afterAutospacing="0" w:line="320" w:lineRule="exact"/>
              <w:jc w:val="center"/>
              <w:rPr>
                <w:rFonts w:cs="CESI仿宋-GB2312"/>
                <w:color w:val="auto"/>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北京曙光药业有限责任公司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北京市朝阳区建国路管庄</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片剂</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口服固体制剂车间001-片剂生产线</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2022年10月18日至20日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北京科兴生物制品有限公司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北京市海淀区上地西路39</w:t>
            </w:r>
            <w:r>
              <w:rPr>
                <w:rFonts w:hint="eastAsia" w:ascii="宋体" w:hAnsi="宋体" w:cs="CESI仿宋-GB2312"/>
                <w:color w:val="auto"/>
                <w:szCs w:val="21"/>
                <w:highlight w:val="none"/>
                <w:lang w:eastAsia="zh-CN"/>
              </w:rPr>
              <w:t>号</w:t>
            </w:r>
            <w:r>
              <w:rPr>
                <w:rFonts w:hint="eastAsia" w:ascii="宋体" w:hAnsi="宋体" w:cs="CESI仿宋-GB2312"/>
                <w:color w:val="auto"/>
                <w:szCs w:val="21"/>
                <w:highlight w:val="none"/>
              </w:rPr>
              <w:t>，北京市昌平区中关村科技园区昌平园智通路15号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甲型肝炎灭活疫苗（人二倍体细胞）、Sabin株脊髓灰质炎灭活疫苗（Vero细胞）</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2022年10月18日至21日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北京同仁堂股份有限公司同仁堂制药厂</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北京市北京经济技术开发区西环南路8号</w:t>
            </w:r>
          </w:p>
        </w:tc>
        <w:tc>
          <w:tcPr>
            <w:tcW w:w="1554"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丸剂（蜜丸）</w:t>
            </w:r>
          </w:p>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综合车间大蜜丸生产线2</w:t>
            </w:r>
          </w:p>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（安宫牛黄丸（批准文号：国药准字Z11020076；规格：每丸重3g）</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2023年01月04日至06日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舒泰神（北京）生物制药股份有限公司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北京市北京经济技术开发区经海二路36号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口服溶液剂（口服溶液车间、口服溶液剂生产线），品种为复方聚乙二醇（3350）电解质口服溶液（25ml/袋；国药准字H20223679）</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2023年01月10日至13日；2023年03月24日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北京百奥药业有限责任公司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北京市昌平区科技园区超前路29号</w:t>
            </w:r>
          </w:p>
        </w:tc>
        <w:tc>
          <w:tcPr>
            <w:tcW w:w="1554"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委托江苏万高药业股份有限公司（江苏省海门经济技术开发区东海路688号）小容量注射剂车间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小容量注射剂生产线</w:t>
            </w:r>
            <w:r>
              <w:rPr>
                <w:rFonts w:hint="eastAsia" w:ascii="宋体" w:hAnsi="宋体" w:cs="CESI仿宋-GB2312"/>
                <w:color w:val="auto"/>
                <w:szCs w:val="21"/>
                <w:highlight w:val="none"/>
                <w:lang w:eastAsia="zh-CN"/>
              </w:rPr>
              <w:t>）生产</w:t>
            </w:r>
            <w:r>
              <w:rPr>
                <w:rFonts w:hint="eastAsia" w:ascii="宋体" w:hAnsi="宋体" w:cs="CESI仿宋-GB2312"/>
                <w:color w:val="auto"/>
                <w:szCs w:val="21"/>
                <w:highlight w:val="none"/>
              </w:rPr>
              <w:t>注射剂：氨基乙酸注射液（20ml:5g, 国药准字H20227125）</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2023年02月07日至09日</w:t>
            </w:r>
          </w:p>
        </w:tc>
        <w:tc>
          <w:tcPr>
            <w:tcW w:w="462" w:type="pct"/>
            <w:vAlign w:val="center"/>
          </w:tcPr>
          <w:p>
            <w:pPr>
              <w:snapToGrid w:val="0"/>
              <w:spacing w:line="320" w:lineRule="exact"/>
              <w:jc w:val="center"/>
              <w:rPr>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北京市燕京药业有限公司</w:t>
            </w:r>
          </w:p>
        </w:tc>
        <w:tc>
          <w:tcPr>
            <w:tcW w:w="1022"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北京市房山区城关街道顾八路三区2号</w:t>
            </w:r>
          </w:p>
        </w:tc>
        <w:tc>
          <w:tcPr>
            <w:tcW w:w="1554" w:type="pct"/>
            <w:vAlign w:val="center"/>
          </w:tcPr>
          <w:p>
            <w:pPr>
              <w:snapToGrid w:val="0"/>
              <w:spacing w:line="320" w:lineRule="exact"/>
              <w:jc w:val="left"/>
              <w:rPr>
                <w:rFonts w:hint="eastAsia" w:ascii="宋体" w:hAnsi="宋体" w:eastAsia="宋体" w:cs="CESI仿宋-GB2312"/>
                <w:color w:val="auto"/>
                <w:szCs w:val="21"/>
                <w:highlight w:val="none"/>
                <w:lang w:eastAsia="zh-CN"/>
              </w:rPr>
            </w:pPr>
            <w:r>
              <w:rPr>
                <w:rFonts w:hint="eastAsia" w:ascii="宋体" w:hAnsi="宋体" w:cs="CESI仿宋-GB2312"/>
                <w:color w:val="auto"/>
                <w:szCs w:val="21"/>
                <w:highlight w:val="none"/>
              </w:rPr>
              <w:t>委托北京市永康药业有限公司（北京市房山区城关街道顾八路三区2号）注射剂一车间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注射剂1号生产线</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生产盐酸川芎嗪注射液（国药准字H20043160）</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cs="CESI仿宋-GB2312"/>
                <w:color w:val="auto"/>
                <w:szCs w:val="21"/>
                <w:highlight w:val="none"/>
              </w:rPr>
            </w:pPr>
            <w:r>
              <w:rPr>
                <w:rFonts w:hint="eastAsia" w:ascii="宋体" w:hAnsi="宋体" w:cs="CESI仿宋-GB2312"/>
                <w:color w:val="auto"/>
                <w:szCs w:val="21"/>
                <w:highlight w:val="none"/>
              </w:rPr>
              <w:t>2023年02月07日至10日</w:t>
            </w:r>
          </w:p>
        </w:tc>
        <w:tc>
          <w:tcPr>
            <w:tcW w:w="462"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北京万辉双鹤药业有限责任公司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北京市门头沟区石龙经济开发区上园路1号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委托华润双鹤药业股份有限公司（北京市朝阳区双桥东路2号，固体制剂车间：片剂生产线）生产盐酸二甲双胍缓释片（国药准字H20041986）</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2023年02月15日至17日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北京同济达药业有限公司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河北省沧州市临港经济技术开发区西区李时珍路22号（经六路以西支二路以北）</w:t>
            </w:r>
          </w:p>
        </w:tc>
        <w:tc>
          <w:tcPr>
            <w:tcW w:w="1554" w:type="pct"/>
            <w:vAlign w:val="center"/>
          </w:tcPr>
          <w:p>
            <w:pPr>
              <w:pStyle w:val="5"/>
              <w:widowControl w:val="0"/>
              <w:snapToGrid w:val="0"/>
              <w:spacing w:before="0" w:beforeAutospacing="0" w:after="0" w:afterAutospacing="0" w:line="320" w:lineRule="exact"/>
              <w:jc w:val="left"/>
              <w:rPr>
                <w:rFonts w:hint="eastAsia" w:cs="CESI仿宋-GB2312"/>
                <w:color w:val="auto"/>
                <w:kern w:val="2"/>
                <w:sz w:val="21"/>
                <w:szCs w:val="21"/>
                <w:highlight w:val="none"/>
              </w:rPr>
            </w:pPr>
            <w:r>
              <w:rPr>
                <w:rFonts w:hint="eastAsia" w:cs="CESI仿宋-GB2312"/>
                <w:color w:val="auto"/>
                <w:kern w:val="2"/>
                <w:sz w:val="21"/>
                <w:szCs w:val="21"/>
                <w:highlight w:val="none"/>
              </w:rPr>
              <w:t>甲疏咪唑</w:t>
            </w:r>
          </w:p>
          <w:p>
            <w:pPr>
              <w:pStyle w:val="5"/>
              <w:widowControl w:val="0"/>
              <w:snapToGrid w:val="0"/>
              <w:spacing w:before="0" w:beforeAutospacing="0" w:after="0" w:afterAutospacing="0" w:line="320" w:lineRule="exact"/>
              <w:jc w:val="left"/>
              <w:rPr>
                <w:rFonts w:ascii="宋体" w:hAnsi="宋体" w:eastAsia="宋体" w:cs="CESI仿宋-GB2312"/>
                <w:color w:val="auto"/>
                <w:kern w:val="2"/>
                <w:sz w:val="21"/>
                <w:szCs w:val="21"/>
                <w:highlight w:val="none"/>
                <w:lang w:val="en-US" w:eastAsia="zh-CN" w:bidi="ar-SA"/>
              </w:rPr>
            </w:pPr>
            <w:r>
              <w:rPr>
                <w:rFonts w:hint="eastAsia" w:cs="CESI仿宋-GB2312"/>
                <w:color w:val="auto"/>
                <w:kern w:val="2"/>
                <w:sz w:val="21"/>
                <w:szCs w:val="21"/>
                <w:highlight w:val="none"/>
              </w:rPr>
              <w:t>原料药车间101、原料药车间201</w:t>
            </w:r>
            <w:r>
              <w:rPr>
                <w:rFonts w:hint="eastAsia" w:cs="CESI仿宋-GB2312"/>
                <w:color w:val="auto"/>
                <w:kern w:val="2"/>
                <w:sz w:val="21"/>
                <w:szCs w:val="21"/>
                <w:highlight w:val="none"/>
                <w:lang w:eastAsia="zh-CN"/>
              </w:rPr>
              <w:t>（</w:t>
            </w:r>
            <w:r>
              <w:rPr>
                <w:rFonts w:hint="eastAsia" w:cs="CESI仿宋-GB2312"/>
                <w:color w:val="auto"/>
                <w:kern w:val="2"/>
                <w:sz w:val="21"/>
                <w:szCs w:val="21"/>
                <w:highlight w:val="none"/>
              </w:rPr>
              <w:t>原料药生产线</w:t>
            </w:r>
            <w:r>
              <w:rPr>
                <w:rFonts w:hint="eastAsia" w:cs="CESI仿宋-GB2312"/>
                <w:color w:val="auto"/>
                <w:kern w:val="2"/>
                <w:sz w:val="21"/>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2023年02月22日至24日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北京北陆药业股份有限公司</w:t>
            </w:r>
          </w:p>
        </w:tc>
        <w:tc>
          <w:tcPr>
            <w:tcW w:w="1022" w:type="pct"/>
            <w:vAlign w:val="center"/>
          </w:tcPr>
          <w:p>
            <w:pPr>
              <w:snapToGrid w:val="0"/>
              <w:spacing w:line="320" w:lineRule="exact"/>
              <w:jc w:val="left"/>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河北省沧州市临港经济技术开发区西区北京医药产业园经六路纬二路</w:t>
            </w:r>
          </w:p>
        </w:tc>
        <w:tc>
          <w:tcPr>
            <w:tcW w:w="1554"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瑞格列奈</w:t>
            </w:r>
          </w:p>
          <w:p>
            <w:pPr>
              <w:snapToGrid w:val="0"/>
              <w:spacing w:line="320" w:lineRule="exact"/>
              <w:jc w:val="left"/>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C03车间、C04车间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瑞格列奈生产线</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2023年02月22日至24日</w:t>
            </w:r>
          </w:p>
        </w:tc>
        <w:tc>
          <w:tcPr>
            <w:tcW w:w="462" w:type="pct"/>
            <w:vAlign w:val="center"/>
          </w:tcPr>
          <w:p>
            <w:pPr>
              <w:snapToGrid w:val="0"/>
              <w:spacing w:line="320" w:lineRule="exact"/>
              <w:jc w:val="center"/>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hint="eastAsia" w:ascii="宋体" w:hAnsi="宋体" w:cs="CESI仿宋-GB2312"/>
                <w:color w:val="auto"/>
                <w:szCs w:val="21"/>
                <w:highlight w:val="none"/>
                <w:lang w:val="en-US" w:eastAsia="zh-CN"/>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北京春风一方制药有限公司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河北省保定市安国市现代中药工业园区创业路51号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河北省保定市安国市现代中药工业园区创业路51号8号楼、9号楼、10号楼的前处理车间（前处理生产线，剂型：中药前处理和中药提取（自行设置（中药前处理））；品种：中药配方颗粒）和提取车间（提取生产线1、提取生产线2、提取生产线3、提取生产线4、提取生产线5，剂型：中药前处理和中药提取（自行设置（中药前处理））；品种：中药配方颗粒）</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2023年02月27日至03月03日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pStyle w:val="5"/>
              <w:widowControl w:val="0"/>
              <w:snapToGrid w:val="0"/>
              <w:spacing w:before="0" w:beforeAutospacing="0" w:after="0" w:afterAutospacing="0" w:line="32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CESI仿宋-GB2312"/>
                <w:color w:val="auto"/>
                <w:kern w:val="2"/>
                <w:sz w:val="21"/>
                <w:szCs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北京金赛增医疗科技有限公司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北京市丰台区榴乡路88号院10号楼4层401-4</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委托华润紫竹药业有限公司（北京市朝阳区朝阳北路27号</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三车间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固体制剂二线）生产地诺孕素片（2mg，国药准字H20213831）</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2023年02月28日至03月02日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华润双鹤药业股份有限公司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北京市朝阳区双桥东路2号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委托山东朗诺制药有限公司（山东省德州市齐河县晏北街道办事处齐众大道127号），制剂二车间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口服液体制剂生产线</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生产口拉考沙胺口服溶液（国药准字H20223222；规格：200ml:2g）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2023年03月01日至03日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北京万辉双鹤药业有限责任公司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北京市门头沟区石龙经济开发区上园路1号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万辉双鹤生产基地固体车间</w:t>
            </w:r>
            <w:r>
              <w:rPr>
                <w:rFonts w:hint="eastAsia" w:ascii="宋体" w:hAnsi="宋体" w:cs="CESI仿宋-GB2312"/>
                <w:color w:val="auto"/>
                <w:szCs w:val="21"/>
                <w:highlight w:val="none"/>
                <w:lang w:val="en-US" w:eastAsia="zh-CN"/>
              </w:rPr>
              <w:t>(</w:t>
            </w:r>
            <w:r>
              <w:rPr>
                <w:rFonts w:hint="eastAsia" w:ascii="宋体" w:hAnsi="宋体" w:cs="CESI仿宋-GB2312"/>
                <w:color w:val="auto"/>
                <w:szCs w:val="21"/>
                <w:highlight w:val="none"/>
              </w:rPr>
              <w:t>口服固体制剂生产线</w:t>
            </w:r>
            <w:r>
              <w:rPr>
                <w:rFonts w:hint="eastAsia" w:ascii="宋体" w:hAnsi="宋体" w:cs="CESI仿宋-GB2312"/>
                <w:color w:val="auto"/>
                <w:szCs w:val="21"/>
                <w:highlight w:val="none"/>
                <w:lang w:val="en-US" w:eastAsia="zh-CN"/>
              </w:rPr>
              <w:t>)</w:t>
            </w:r>
            <w:r>
              <w:rPr>
                <w:rFonts w:hint="eastAsia" w:ascii="宋体" w:hAnsi="宋体" w:cs="CESI仿宋-GB2312"/>
                <w:color w:val="auto"/>
                <w:szCs w:val="21"/>
                <w:highlight w:val="none"/>
              </w:rPr>
              <w:t>接受华润双鹤药业股份有限公司委托生产蒙脱石散（批准文号：国药准字H19990380，规格：每袋含蒙脱石3g）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2023年03月07日至10日</w:t>
            </w:r>
          </w:p>
        </w:tc>
        <w:tc>
          <w:tcPr>
            <w:tcW w:w="462"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Calibri" w:hAnsi="Calibri" w:eastAsia="宋体" w:cs="Times New Roman"/>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北京万辉双鹤药业有限责任公司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北京市门头沟区石龙经济开发区上园路1号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片剂、硬胶囊剂</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2023年03月07日至10日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北京泰德制药股份有限公司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北京市北京经济开发区荣京东街8号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委托山西普德药业有限公司（山西省大同经济技术开发区第一医药园区</w:t>
            </w:r>
            <w:r>
              <w:rPr>
                <w:rFonts w:hint="eastAsia" w:ascii="宋体" w:hAnsi="宋体" w:cs="CESI仿宋-GB2312"/>
                <w:color w:val="auto"/>
                <w:szCs w:val="21"/>
                <w:highlight w:val="none"/>
                <w:lang w:val="en-US" w:eastAsia="zh-CN"/>
              </w:rPr>
              <w:t>)</w:t>
            </w:r>
            <w:r>
              <w:rPr>
                <w:rFonts w:hint="eastAsia" w:ascii="宋体" w:hAnsi="宋体" w:cs="CESI仿宋-GB2312"/>
                <w:color w:val="auto"/>
                <w:szCs w:val="21"/>
                <w:highlight w:val="none"/>
              </w:rPr>
              <w:t>104车间</w:t>
            </w:r>
            <w:r>
              <w:rPr>
                <w:rFonts w:hint="eastAsia" w:ascii="宋体" w:hAnsi="宋体" w:cs="CESI仿宋-GB2312"/>
                <w:color w:val="auto"/>
                <w:szCs w:val="21"/>
                <w:highlight w:val="none"/>
                <w:lang w:val="en-US" w:eastAsia="zh-CN"/>
              </w:rPr>
              <w:t>(</w:t>
            </w:r>
            <w:r>
              <w:rPr>
                <w:rFonts w:hint="eastAsia" w:ascii="宋体" w:hAnsi="宋体" w:cs="CESI仿宋-GB2312"/>
                <w:color w:val="auto"/>
                <w:szCs w:val="21"/>
                <w:highlight w:val="none"/>
              </w:rPr>
              <w:t>13线）生产吸入用氯醋甲胆碱（国药准字H20223732；规格：100mg）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2023年03月08日至10日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聚协昌（北京）药业有限公司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北京市大兴区采育镇京津唐科技园政中路1号</w:t>
            </w:r>
          </w:p>
        </w:tc>
        <w:tc>
          <w:tcPr>
            <w:tcW w:w="1554"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金花清感颗粒</w:t>
            </w:r>
          </w:p>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提取车间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中药提取生产线</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固体制剂车间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颗粒剂生产线</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2023年03月14日至16日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北京泰德制药股份有限公司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北京市北京经济技术开发区荣京东街8号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小容量注射剂(氟比洛芬酯注射液，注射剂车间一线、注射剂车间二线、注射剂二车间三线)、小容量注射剂(前列地尔注射液，注射剂车间一线、注射剂二车间三线)、小容量注射剂(帕立骨化醇注射液，注射剂车间一线)(受托生产)</w:t>
            </w:r>
          </w:p>
        </w:tc>
        <w:tc>
          <w:tcPr>
            <w:tcW w:w="579" w:type="pct"/>
            <w:vAlign w:val="center"/>
          </w:tcPr>
          <w:p>
            <w:pPr>
              <w:adjustRightInd w:val="0"/>
              <w:snapToGrid w:val="0"/>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2023年03月14日至17日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北京泰德制药股份有限公司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北京市北京经济技术开发区荣京东街8号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固体制剂车间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一线</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：利马前列素片（5µg，国药准字H20233163）</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2023年03月14日至17日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华润双鹤药业股份有限公司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北京市朝阳区望京利泽东二路1号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委托北京万辉双鹤药业有限责任公司（北京市门头沟区石龙经济开发区上园路1号）,万辉双鹤生产基地固体车间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口服固体制剂生产线</w:t>
            </w:r>
            <w:r>
              <w:rPr>
                <w:rFonts w:hint="eastAsia" w:ascii="宋体" w:hAnsi="宋体" w:cs="CESI仿宋-GB2312"/>
                <w:color w:val="auto"/>
                <w:szCs w:val="21"/>
                <w:highlight w:val="none"/>
                <w:lang w:eastAsia="zh-CN"/>
              </w:rPr>
              <w:t>）生产</w:t>
            </w:r>
            <w:r>
              <w:rPr>
                <w:rFonts w:hint="eastAsia" w:ascii="宋体" w:hAnsi="宋体" w:cs="CESI仿宋-GB2312"/>
                <w:color w:val="auto"/>
                <w:szCs w:val="21"/>
                <w:highlight w:val="none"/>
              </w:rPr>
              <w:t>蒙脱石散（国药准字H19990380；规格：每袋含蒙脱石散3g））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2023年03月14日至17日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北京以岭药业有限公司</w:t>
            </w:r>
          </w:p>
        </w:tc>
        <w:tc>
          <w:tcPr>
            <w:tcW w:w="1022"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fldChar w:fldCharType="begin"/>
            </w:r>
            <w:r>
              <w:rPr>
                <w:rFonts w:hint="eastAsia" w:ascii="宋体" w:hAnsi="宋体" w:cs="CESI仿宋-GB2312"/>
                <w:color w:val="auto"/>
                <w:szCs w:val="21"/>
                <w:highlight w:val="none"/>
              </w:rPr>
              <w:instrText xml:space="preserve"> = 1 \* GB3 \* MERGEFORMAT </w:instrText>
            </w:r>
            <w:r>
              <w:rPr>
                <w:rFonts w:hint="eastAsia" w:ascii="宋体" w:hAnsi="宋体" w:cs="CESI仿宋-GB2312"/>
                <w:color w:val="auto"/>
                <w:szCs w:val="21"/>
                <w:highlight w:val="none"/>
              </w:rPr>
              <w:fldChar w:fldCharType="separate"/>
            </w:r>
            <w:r>
              <w:rPr>
                <w:color w:val="auto"/>
                <w:highlight w:val="none"/>
              </w:rPr>
              <w:t>①</w:t>
            </w:r>
            <w:r>
              <w:rPr>
                <w:rFonts w:hint="eastAsia" w:ascii="宋体" w:hAnsi="宋体" w:cs="CESI仿宋-GB2312"/>
                <w:color w:val="auto"/>
                <w:szCs w:val="21"/>
                <w:highlight w:val="none"/>
              </w:rPr>
              <w:fldChar w:fldCharType="end"/>
            </w:r>
            <w:r>
              <w:rPr>
                <w:rFonts w:hint="eastAsia" w:ascii="宋体" w:hAnsi="宋体" w:cs="CESI仿宋-GB2312"/>
                <w:color w:val="auto"/>
                <w:szCs w:val="21"/>
                <w:highlight w:val="none"/>
              </w:rPr>
              <w:t>北京市大兴区中关村科技园区大兴生物医药产业基地天富街17号</w:t>
            </w:r>
            <w:r>
              <w:rPr>
                <w:rFonts w:hint="eastAsia" w:ascii="宋体" w:hAnsi="宋体" w:cs="CESI仿宋-GB2312"/>
                <w:color w:val="auto"/>
                <w:szCs w:val="21"/>
                <w:highlight w:val="none"/>
                <w:lang w:eastAsia="zh-CN"/>
              </w:rPr>
              <w:t>；</w:t>
            </w:r>
          </w:p>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fldChar w:fldCharType="begin"/>
            </w:r>
            <w:r>
              <w:rPr>
                <w:rFonts w:hint="eastAsia" w:ascii="宋体" w:hAnsi="宋体" w:cs="CESI仿宋-GB2312"/>
                <w:color w:val="auto"/>
                <w:szCs w:val="21"/>
                <w:highlight w:val="none"/>
              </w:rPr>
              <w:instrText xml:space="preserve"> = 2 \* GB3 \* MERGEFORMAT </w:instrText>
            </w:r>
            <w:r>
              <w:rPr>
                <w:rFonts w:hint="eastAsia" w:ascii="宋体" w:hAnsi="宋体" w:cs="CESI仿宋-GB2312"/>
                <w:color w:val="auto"/>
                <w:szCs w:val="21"/>
                <w:highlight w:val="none"/>
              </w:rPr>
              <w:fldChar w:fldCharType="separate"/>
            </w:r>
            <w:r>
              <w:rPr>
                <w:color w:val="auto"/>
                <w:highlight w:val="none"/>
              </w:rPr>
              <w:t>②</w:t>
            </w:r>
            <w:r>
              <w:rPr>
                <w:rFonts w:hint="eastAsia" w:ascii="宋体" w:hAnsi="宋体" w:cs="CESI仿宋-GB2312"/>
                <w:color w:val="auto"/>
                <w:szCs w:val="21"/>
                <w:highlight w:val="none"/>
              </w:rPr>
              <w:fldChar w:fldCharType="end"/>
            </w:r>
            <w:r>
              <w:rPr>
                <w:rFonts w:hint="eastAsia" w:ascii="宋体" w:hAnsi="宋体" w:cs="CESI仿宋-GB2312"/>
                <w:color w:val="auto"/>
                <w:szCs w:val="21"/>
                <w:highlight w:val="none"/>
              </w:rPr>
              <w:t>河北省衡水市故城县经济开发区奥冠大街009号（衡水以岭药业有限公司)</w:t>
            </w:r>
          </w:p>
        </w:tc>
        <w:tc>
          <w:tcPr>
            <w:tcW w:w="1554" w:type="pct"/>
            <w:vAlign w:val="center"/>
          </w:tcPr>
          <w:p>
            <w:pPr>
              <w:snapToGrid w:val="0"/>
              <w:spacing w:line="320" w:lineRule="exact"/>
              <w:jc w:val="left"/>
              <w:rPr>
                <w:rFonts w:hint="eastAsia" w:ascii="宋体" w:hAnsi="宋体" w:cs="CESI仿宋-GB2312"/>
                <w:color w:val="auto"/>
                <w:szCs w:val="21"/>
                <w:highlight w:val="none"/>
                <w:lang w:eastAsia="zh-CN"/>
              </w:rPr>
            </w:pPr>
            <w:r>
              <w:rPr>
                <w:rFonts w:hint="eastAsia" w:ascii="宋体" w:hAnsi="宋体" w:cs="CESI仿宋-GB2312"/>
                <w:color w:val="auto"/>
                <w:szCs w:val="21"/>
                <w:highlight w:val="none"/>
                <w:lang w:eastAsia="zh-CN"/>
              </w:rPr>
              <w:t>连花清瘟颗粒、连花清瘟胶囊</w:t>
            </w:r>
          </w:p>
          <w:p>
            <w:pPr>
              <w:snapToGrid w:val="0"/>
              <w:spacing w:line="320" w:lineRule="exact"/>
              <w:jc w:val="left"/>
              <w:rPr>
                <w:rFonts w:hint="eastAsia"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硬胶囊剂，颗粒剂</w:t>
            </w:r>
            <w:r>
              <w:rPr>
                <w:rFonts w:hint="eastAsia" w:ascii="宋体" w:hAnsi="宋体" w:cs="CESI仿宋-GB2312"/>
                <w:color w:val="auto"/>
                <w:szCs w:val="21"/>
                <w:highlight w:val="none"/>
                <w:lang w:eastAsia="zh-CN"/>
              </w:rPr>
              <w:t>（含</w:t>
            </w:r>
            <w:r>
              <w:rPr>
                <w:rFonts w:ascii="宋体" w:hAnsi="宋体" w:cs="CESI仿宋-GB2312"/>
                <w:color w:val="auto"/>
                <w:szCs w:val="21"/>
                <w:highlight w:val="none"/>
              </w:rPr>
              <w:t>集团内共用中药前处理和中药提取</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2023年03月20日至24日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北京协和药厂有限公司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北京市大兴区中关村科技园区大兴生物医药产业基地永旺路37号7号楼</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冻干粉针剂（注射剂一车间，冻干粉针剂（抗肿瘤药）生产线，注射用盐酸表柔比星）、片剂（固体制剂一车间，片剂生产线，阿兹夫定片；固体制剂二车间，片剂生产线，阿兹夫定片）</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2023年03月21日至23日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北京四环制药有限公司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北京市通州区张家湾镇广源西街13号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张家湾镇广源西街13号（北京四环制药有限公司）固体车间14车间硬胶囊剂生产线1，硬胶囊剂（受托生产品种：兰索拉唑碳酸氢钠胶囊，批准文号：国药准字H20220022，规格：每粒含兰索拉唑30mg和碳酸氢钠1100m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2023年03月21日至24日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国药集团北京华邈药业有限公司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北京市大兴区中关村科技园区大兴生物医药产业基地永旺路25号院</w:t>
            </w:r>
          </w:p>
        </w:tc>
        <w:tc>
          <w:tcPr>
            <w:tcW w:w="1554" w:type="pct"/>
            <w:shd w:val="clear" w:color="auto" w:fill="FFFFFF" w:themeFill="background1"/>
            <w:vAlign w:val="center"/>
          </w:tcPr>
          <w:p>
            <w:pPr>
              <w:snapToGrid w:val="0"/>
              <w:spacing w:line="320" w:lineRule="exact"/>
              <w:jc w:val="left"/>
              <w:rPr>
                <w:rFonts w:ascii="宋体" w:hAnsi="宋体" w:cs="CESI仿宋-GB2312"/>
                <w:color w:val="auto"/>
                <w:szCs w:val="21"/>
                <w:highlight w:val="none"/>
              </w:rPr>
            </w:pPr>
            <w:r>
              <w:rPr>
                <w:rFonts w:ascii="宋体" w:hAnsi="宋体" w:cs="CESI仿宋-GB2312"/>
                <w:color w:val="auto"/>
                <w:szCs w:val="21"/>
                <w:highlight w:val="none"/>
              </w:rPr>
              <w:t>委托华颐药业有限公司（北京市大兴区中关</w:t>
            </w:r>
          </w:p>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村科技园区大兴生物医药产业基地天荣街15号)七厘胶囊车间</w:t>
            </w:r>
            <w:r>
              <w:rPr>
                <w:rFonts w:hint="eastAsia" w:ascii="宋体" w:hAnsi="宋体" w:cs="CESI仿宋-GB2312"/>
                <w:color w:val="auto"/>
                <w:szCs w:val="21"/>
                <w:highlight w:val="none"/>
                <w:lang w:eastAsia="zh-CN"/>
              </w:rPr>
              <w:t>（</w:t>
            </w:r>
            <w:r>
              <w:rPr>
                <w:rFonts w:ascii="宋体" w:hAnsi="宋体" w:cs="CESI仿宋-GB2312"/>
                <w:color w:val="auto"/>
                <w:szCs w:val="21"/>
                <w:highlight w:val="none"/>
              </w:rPr>
              <w:t>七厘胶囊生产线</w:t>
            </w:r>
            <w:r>
              <w:rPr>
                <w:rFonts w:hint="eastAsia" w:ascii="宋体" w:hAnsi="宋体" w:cs="CESI仿宋-GB2312"/>
                <w:color w:val="auto"/>
                <w:szCs w:val="21"/>
                <w:highlight w:val="none"/>
                <w:lang w:eastAsia="zh-CN"/>
              </w:rPr>
              <w:t>）</w:t>
            </w:r>
            <w:r>
              <w:rPr>
                <w:rFonts w:ascii="宋体" w:hAnsi="宋体" w:cs="CESI仿宋-GB2312"/>
                <w:color w:val="auto"/>
                <w:szCs w:val="21"/>
                <w:highlight w:val="none"/>
              </w:rPr>
              <w:t>生产七厘胶囊</w:t>
            </w:r>
            <w:r>
              <w:rPr>
                <w:rFonts w:hint="eastAsia" w:ascii="宋体" w:hAnsi="宋体" w:cs="CESI仿宋-GB2312"/>
                <w:color w:val="auto"/>
                <w:szCs w:val="21"/>
                <w:highlight w:val="none"/>
                <w:lang w:eastAsia="zh-CN"/>
              </w:rPr>
              <w:t>（</w:t>
            </w:r>
            <w:r>
              <w:rPr>
                <w:rFonts w:ascii="宋体" w:hAnsi="宋体" w:cs="CESI仿宋-GB2312"/>
                <w:color w:val="auto"/>
                <w:szCs w:val="21"/>
                <w:highlight w:val="none"/>
              </w:rPr>
              <w:t>国药准字Z10940041</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2023年03月28日至30日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北京红林制药有限公司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北京市怀柔区雁栖工业开发区</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片剂、硬胶囊剂</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2023年03月28日至30日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扬子江药业集团北京海燕有限公司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北京市昌平区生命园路16号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固体制剂1号车间硬胶囊剂生产线生产塞来昔布胶囊（批准文号：国药准字H20213586，规格：0.2g）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2023年03月28日至31日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北京百美特生物制药有限公司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北京市平谷区中关村科技园区平谷园兴谷A区M2-9号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水针车间大容量注射剂生产线，丙氨酰谷氨酰胺注射液（50ml:10g；100ml:20g）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2023年03月28日至31日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北京锐业制药有限公司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北京市北京经济技术开发区隆庆街12号</w:t>
            </w:r>
          </w:p>
        </w:tc>
        <w:tc>
          <w:tcPr>
            <w:tcW w:w="1554" w:type="pct"/>
            <w:vAlign w:val="center"/>
          </w:tcPr>
          <w:p>
            <w:pPr>
              <w:snapToGrid w:val="0"/>
              <w:spacing w:line="320" w:lineRule="exact"/>
              <w:jc w:val="left"/>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大容量注射剂（含头孢菌素类，粉液双室袋产品）</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2023年03月29日至04月01日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北京亿灵医药科技发展有限公司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北京市朝阳区百子湾家园311号楼1层商业1内108室</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委托福州海王福药制药有限公司</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福建省福州市晋安区鼓山镇中下279号）小容量注射剂车间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3号生产线（最终灭菌）)生产钠钾镁钙注射用浓溶液</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国药准字H20233066</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2023年04月04日至06日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北京旭泽医药科技有限公司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北京市丰台区航丰路1号院2号楼16层1618室</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委托北京四环制药有限公司（北京市通州区张家湾镇广源西街13号</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固体车间14车间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硬胶囊剂生产线1）生产兰索拉唑碳酸氢钠胶囊（国药准字H20220022，规格：每粒含兰索拉唑30mg和碳酸氢钠1100mg）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2023年04月04日、04月06日、04月07日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北京京丰制药集团有限公司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北京市大兴区中关村科技园区大兴生物医药产业基地祥瑞大街21号（9、10、12、13号楼）</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片剂、硬胶囊剂；小容量注射剂[天津开发区黄海路221号]（天津金耀药业有限公司）</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2023年04月04日， 04月06日至07日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赛诺菲（北京）制药有限公司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北京市北京经济技术开发区兴盛街7号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进口药品分包装（治疗用生物制品（甘精胰岛素利司那肽注射液（Ⅰ）），包装车间包装线（Semi120线））</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2023年04月06日至07日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北京百美特生物制药有限公司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北京市平谷区中关村科技园区平谷园兴谷A区M2-9号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固体车间-片机生产线-片剂（醋酸钙片0.667g，国药准字H20183183）</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2023年04月06日至08日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北京泰德制药股份有限公司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北京市北京经济开发区荣京东街8号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小容量注射剂（最终灭菌）（注射剂车间二线）</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2023年04月06日至08日</w:t>
            </w:r>
          </w:p>
        </w:tc>
        <w:tc>
          <w:tcPr>
            <w:tcW w:w="462" w:type="pct"/>
            <w:vAlign w:val="center"/>
          </w:tcPr>
          <w:p>
            <w:pPr>
              <w:pStyle w:val="5"/>
              <w:widowControl w:val="0"/>
              <w:snapToGrid w:val="0"/>
              <w:spacing w:before="0" w:beforeAutospacing="0" w:after="0" w:afterAutospacing="0" w:line="320" w:lineRule="exact"/>
              <w:jc w:val="center"/>
              <w:rPr>
                <w:rFonts w:ascii="宋体" w:hAnsi="宋体" w:eastAsia="宋体" w:cs="CESI仿宋-GB2312"/>
                <w:color w:val="auto"/>
                <w:kern w:val="2"/>
                <w:sz w:val="21"/>
                <w:szCs w:val="21"/>
                <w:highlight w:val="none"/>
                <w:lang w:val="en-US" w:eastAsia="zh-CN" w:bidi="ar-SA"/>
              </w:rPr>
            </w:pPr>
            <w:r>
              <w:rPr>
                <w:rFonts w:hint="eastAsia" w:cs="CESI仿宋-GB2312"/>
                <w:color w:val="auto"/>
                <w:kern w:val="2"/>
                <w:sz w:val="21"/>
                <w:szCs w:val="21"/>
                <w:highlight w:val="none"/>
              </w:rPr>
              <w:t>主动发起</w:t>
            </w:r>
          </w:p>
        </w:tc>
        <w:tc>
          <w:tcPr>
            <w:tcW w:w="396" w:type="pct"/>
            <w:vAlign w:val="center"/>
          </w:tcPr>
          <w:p>
            <w:pPr>
              <w:pStyle w:val="5"/>
              <w:widowControl w:val="0"/>
              <w:snapToGrid w:val="0"/>
              <w:spacing w:before="0" w:beforeAutospacing="0" w:after="0" w:afterAutospacing="0" w:line="320" w:lineRule="exact"/>
              <w:jc w:val="center"/>
              <w:rPr>
                <w:rFonts w:ascii="宋体" w:hAnsi="宋体" w:eastAsia="宋体" w:cs="CESI仿宋-GB2312"/>
                <w:color w:val="auto"/>
                <w:kern w:val="2"/>
                <w:sz w:val="21"/>
                <w:szCs w:val="21"/>
                <w:highlight w:val="none"/>
                <w:lang w:val="en-US" w:eastAsia="zh-CN" w:bidi="ar-SA"/>
              </w:rPr>
            </w:pPr>
            <w:r>
              <w:rPr>
                <w:rFonts w:hint="eastAsia" w:cs="CESI仿宋-GB2312"/>
                <w:color w:val="auto"/>
                <w:kern w:val="2"/>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北京广博德赛医药技术开发有限责任公司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北京市丰台区草桥东路16号楼1072室</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委托许昌高新制药有限公司（河南省许昌市魏都区劳动南路2111号，片剂生产车间，片剂生产线）生产他达拉非片（批准文号：国药准字H20223684，规格：20mg）</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2023年4月12日至14日</w:t>
            </w:r>
          </w:p>
        </w:tc>
        <w:tc>
          <w:tcPr>
            <w:tcW w:w="462"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北京和盛堂药业有限公司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北京市顺义区北小营镇礼府街9号2幢</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毒性饮片生产线(毒性饮片：生巴豆、生马钱子、制马钱子、生白附子、制白附子、生天南星、制天南星、胆南星、生半夏、法半夏、清半夏、姜半夏、生草乌、制草乌、生川乌、制川乌、附子（黑顺片）、附子（白附片）、生甘遂、醋甘遂、生狼毒、醋狼毒);普通饮片车间：发酵生产范围（淡豆豉）</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2023年04月18日至21日</w:t>
            </w:r>
          </w:p>
        </w:tc>
        <w:tc>
          <w:tcPr>
            <w:tcW w:w="462"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北京善为正子医药技术有限公司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北京市通州区永乐南二街4号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氟[</w:t>
            </w:r>
            <w:r>
              <w:rPr>
                <w:rFonts w:hint="eastAsia" w:ascii="宋体" w:hAnsi="宋体" w:cs="CESI仿宋-GB2312"/>
                <w:color w:val="auto"/>
                <w:szCs w:val="21"/>
                <w:highlight w:val="none"/>
                <w:vertAlign w:val="superscript"/>
              </w:rPr>
              <w:t>18</w:t>
            </w:r>
            <w:r>
              <w:rPr>
                <w:rFonts w:hint="eastAsia" w:ascii="宋体" w:hAnsi="宋体" w:cs="CESI仿宋-GB2312"/>
                <w:color w:val="auto"/>
                <w:szCs w:val="21"/>
                <w:highlight w:val="none"/>
              </w:rPr>
              <w:t>F]脱氧葡糖注射液，生产车间，合成分装热室，体内放射性药品（小容量注射剂）</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2023年04月18日至20日</w:t>
            </w:r>
          </w:p>
        </w:tc>
        <w:tc>
          <w:tcPr>
            <w:tcW w:w="462"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宋体"/>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hint="eastAsia" w:ascii="宋体" w:hAnsi="宋体" w:cs="CESI仿宋-GB2312"/>
                <w:color w:val="auto"/>
                <w:szCs w:val="21"/>
                <w:highlight w:val="none"/>
              </w:rPr>
            </w:pPr>
            <w:r>
              <w:rPr>
                <w:rFonts w:hint="eastAsia" w:ascii="宋体" w:hAnsi="宋体" w:cs="CESI仿宋-GB2312"/>
                <w:color w:val="auto"/>
                <w:szCs w:val="21"/>
                <w:highlight w:val="none"/>
                <w:lang w:eastAsia="zh-CN"/>
              </w:rPr>
              <w:t>原子高科股份有限公司</w:t>
            </w:r>
          </w:p>
        </w:tc>
        <w:tc>
          <w:tcPr>
            <w:tcW w:w="1022"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lang w:eastAsia="zh-CN"/>
              </w:rPr>
              <w:t>北京市房山区新镇北坊</w:t>
            </w:r>
          </w:p>
        </w:tc>
        <w:tc>
          <w:tcPr>
            <w:tcW w:w="1554"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碘[</w:t>
            </w:r>
            <w:r>
              <w:rPr>
                <w:rFonts w:hint="eastAsia" w:ascii="宋体" w:hAnsi="宋体" w:cs="CESI仿宋-GB2312"/>
                <w:color w:val="auto"/>
                <w:szCs w:val="21"/>
                <w:highlight w:val="none"/>
                <w:vertAlign w:val="superscript"/>
              </w:rPr>
              <w:t>131</w:t>
            </w:r>
            <w:r>
              <w:rPr>
                <w:rFonts w:hint="eastAsia" w:ascii="宋体" w:hAnsi="宋体" w:cs="CESI仿宋-GB2312"/>
                <w:color w:val="auto"/>
                <w:szCs w:val="21"/>
                <w:highlight w:val="none"/>
              </w:rPr>
              <w:t>I]化钠口服溶液:放射性药品（体内放射性药品生产车间（144工号3、4线）、生产线144工号3线，剂型：口服溶液剂）；诊断用碘[</w:t>
            </w:r>
            <w:r>
              <w:rPr>
                <w:rFonts w:hint="eastAsia" w:ascii="宋体" w:hAnsi="宋体" w:cs="CESI仿宋-GB2312"/>
                <w:color w:val="auto"/>
                <w:szCs w:val="21"/>
                <w:highlight w:val="none"/>
                <w:vertAlign w:val="superscript"/>
              </w:rPr>
              <w:t>131</w:t>
            </w:r>
            <w:r>
              <w:rPr>
                <w:rFonts w:hint="eastAsia" w:ascii="宋体" w:hAnsi="宋体" w:cs="CESI仿宋-GB2312"/>
                <w:color w:val="auto"/>
                <w:szCs w:val="21"/>
                <w:highlight w:val="none"/>
              </w:rPr>
              <w:t>I]化钠胶囊：放射性药品（体内放射性药品生产车间（144工号3、4线）、生产线144工号3线，剂型：胶囊剂）</w:t>
            </w:r>
          </w:p>
        </w:tc>
        <w:tc>
          <w:tcPr>
            <w:tcW w:w="579"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2023年04月18日至2</w:t>
            </w:r>
            <w:r>
              <w:rPr>
                <w:rFonts w:hint="eastAsia" w:ascii="宋体" w:hAnsi="宋体" w:cs="CESI仿宋-GB2312"/>
                <w:color w:val="auto"/>
                <w:szCs w:val="21"/>
                <w:highlight w:val="none"/>
                <w:lang w:val="en-US" w:eastAsia="zh-CN"/>
              </w:rPr>
              <w:t>1</w:t>
            </w:r>
            <w:r>
              <w:rPr>
                <w:rFonts w:hint="eastAsia" w:ascii="宋体" w:hAnsi="宋体" w:cs="CESI仿宋-GB2312"/>
                <w:color w:val="auto"/>
                <w:szCs w:val="21"/>
                <w:highlight w:val="none"/>
              </w:rPr>
              <w:t>日</w:t>
            </w:r>
          </w:p>
        </w:tc>
        <w:tc>
          <w:tcPr>
            <w:tcW w:w="1266" w:type="dxa"/>
            <w:vAlign w:val="center"/>
          </w:tcPr>
          <w:p>
            <w:pPr>
              <w:snapToGrid w:val="0"/>
              <w:spacing w:line="320" w:lineRule="exact"/>
              <w:jc w:val="center"/>
              <w:rPr>
                <w:rFonts w:hint="eastAsia" w:ascii="宋体" w:hAnsi="宋体" w:cs="CESI仿宋-GB2312"/>
                <w:color w:val="auto"/>
                <w:szCs w:val="21"/>
                <w:highlight w:val="none"/>
              </w:rPr>
            </w:pPr>
            <w:r>
              <w:rPr>
                <w:rFonts w:hint="eastAsia" w:ascii="宋体" w:hAnsi="宋体" w:cs="CESI仿宋-GB2312"/>
                <w:color w:val="auto"/>
                <w:szCs w:val="21"/>
                <w:highlight w:val="none"/>
              </w:rPr>
              <w:t>依企业申请</w:t>
            </w:r>
          </w:p>
        </w:tc>
        <w:tc>
          <w:tcPr>
            <w:tcW w:w="1086" w:type="dxa"/>
            <w:vAlign w:val="center"/>
          </w:tcPr>
          <w:p>
            <w:pPr>
              <w:snapToGrid w:val="0"/>
              <w:spacing w:line="320" w:lineRule="exact"/>
              <w:jc w:val="center"/>
              <w:rPr>
                <w:rFonts w:hint="eastAsia" w:ascii="宋体" w:hAnsi="宋体" w:cs="CESI仿宋-GB2312"/>
                <w:color w:val="auto"/>
                <w:szCs w:val="21"/>
                <w:highlight w:val="none"/>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北京瑞璟医药有限公司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北京市顺义区京密路马坡段西侧（北京北卫药业有限责任公司）</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委托北京北卫药业有限责任公司（北京市顺义区京密路马坡段西侧）提取2车间（中药提取生产线）、固体2车间（颗粒剂生产线）生产少腹逐瘀颗粒</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批准文号：国药准字Z20044314</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国药准字Z20093597</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提取2车间（中药提取生产线）、液体2车间（合剂生产线）</w:t>
            </w:r>
            <w:r>
              <w:rPr>
                <w:rFonts w:hint="eastAsia" w:ascii="宋体" w:hAnsi="宋体" w:cs="CESI仿宋-GB2312"/>
                <w:color w:val="auto"/>
                <w:szCs w:val="21"/>
                <w:highlight w:val="none"/>
                <w:lang w:eastAsia="zh-CN"/>
              </w:rPr>
              <w:t>生产</w:t>
            </w:r>
            <w:r>
              <w:rPr>
                <w:rFonts w:hint="eastAsia" w:ascii="宋体" w:hAnsi="宋体" w:cs="CESI仿宋-GB2312"/>
                <w:color w:val="auto"/>
                <w:szCs w:val="21"/>
                <w:highlight w:val="none"/>
              </w:rPr>
              <w:t>芪蓉润肠口服液</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国药准字Z20000034</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2023年04月25日至27日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北京元延医药科技股份有限公司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北京市通州区中关村科技园区通州园金桥科技产业基地景盛南四街17号109号楼A</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委托石家庄市华新药业有限责任公司（石家庄市灵寿县南环东路（城东工业园区）</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101车间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片剂生产线）生产奥氮平口崩片（5mg，国药准字H20223853；10mg，国药准字H20223854）</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2023年04月26日至28日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北京福元医药股份有限公司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北京市通州区通州工业开发区广源东街8号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片剂(口服固体制剂1车间，片剂生产线；口服固体制剂2车间，片剂生产线；口服固体制剂3车间，片剂生产线)、硬胶囊剂(口服固体制剂2车间，硬胶囊剂生产线；口服固体制剂3车间，硬胶囊剂生产线)</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2023年05月9日至12日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北京本草方源药业集团有限公司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北京市大兴区黄村镇黄鹅路53号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中药饮片（毒性中药饮片生产车间：法半夏、制草乌；普通饮片生产车间：蒸制、炒制；直接口服饮片生产车间：直接服用饮片)</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2023年05月31日至06月02日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北京福元医药股份有限公司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河北省沧州市临港经济技术开发区华佗路5号</w:t>
            </w:r>
          </w:p>
        </w:tc>
        <w:tc>
          <w:tcPr>
            <w:tcW w:w="1554" w:type="pct"/>
            <w:vAlign w:val="center"/>
          </w:tcPr>
          <w:p>
            <w:pPr>
              <w:snapToGrid w:val="0"/>
              <w:spacing w:line="320" w:lineRule="exact"/>
              <w:jc w:val="left"/>
              <w:rPr>
                <w:rFonts w:hint="eastAsia" w:ascii="宋体" w:hAnsi="宋体" w:cs="CESI仿宋-GB2312"/>
                <w:color w:val="auto"/>
                <w:szCs w:val="21"/>
                <w:highlight w:val="none"/>
              </w:rPr>
            </w:pPr>
            <w:r>
              <w:rPr>
                <w:rFonts w:hint="eastAsia" w:ascii="宋体" w:hAnsi="宋体" w:cs="CESI仿宋-GB2312"/>
                <w:color w:val="auto"/>
                <w:szCs w:val="21"/>
                <w:highlight w:val="none"/>
              </w:rPr>
              <w:t>沙格列汀</w:t>
            </w:r>
          </w:p>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102车间</w:t>
            </w:r>
            <w:r>
              <w:rPr>
                <w:rFonts w:hint="eastAsia" w:ascii="宋体" w:hAnsi="宋体" w:cs="CESI仿宋-GB2312"/>
                <w:color w:val="auto"/>
                <w:szCs w:val="21"/>
                <w:highlight w:val="none"/>
                <w:lang w:eastAsia="zh-CN"/>
              </w:rPr>
              <w:t>（</w:t>
            </w:r>
            <w:r>
              <w:rPr>
                <w:rFonts w:hint="eastAsia" w:ascii="宋体" w:hAnsi="宋体" w:cs="CESI仿宋-GB2312"/>
                <w:color w:val="auto"/>
                <w:szCs w:val="21"/>
                <w:highlight w:val="none"/>
              </w:rPr>
              <w:t>沙格列汀生产线</w:t>
            </w:r>
            <w:r>
              <w:rPr>
                <w:rFonts w:hint="eastAsia" w:ascii="宋体" w:hAnsi="宋体" w:cs="CESI仿宋-GB2312"/>
                <w:color w:val="auto"/>
                <w:szCs w:val="21"/>
                <w:highlight w:val="none"/>
                <w:lang w:eastAsia="zh-CN"/>
              </w:rPr>
              <w:t>）</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2023年05月31日至06月02日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依企业申请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北京金崇光药业有限公司</w:t>
            </w:r>
          </w:p>
        </w:tc>
        <w:tc>
          <w:tcPr>
            <w:tcW w:w="1022"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北京市顺义区大孙各庄镇府前街14号</w:t>
            </w:r>
          </w:p>
        </w:tc>
        <w:tc>
          <w:tcPr>
            <w:tcW w:w="1554"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中药饮片（净制、炙制、蒸制）（炙甘草、熟大黄、红花、菊花）</w:t>
            </w:r>
          </w:p>
        </w:tc>
        <w:tc>
          <w:tcPr>
            <w:tcW w:w="579" w:type="pct"/>
            <w:vAlign w:val="center"/>
          </w:tcPr>
          <w:p>
            <w:pPr>
              <w:snapToGrid w:val="0"/>
              <w:spacing w:line="320" w:lineRule="exact"/>
              <w:jc w:val="left"/>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2023年06月06日至08日</w:t>
            </w:r>
          </w:p>
        </w:tc>
        <w:tc>
          <w:tcPr>
            <w:tcW w:w="462"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jc w:val="center"/>
        </w:trPr>
        <w:tc>
          <w:tcPr>
            <w:tcW w:w="252" w:type="pct"/>
            <w:vAlign w:val="center"/>
          </w:tcPr>
          <w:p>
            <w:pPr>
              <w:pStyle w:val="11"/>
              <w:numPr>
                <w:ilvl w:val="0"/>
                <w:numId w:val="1"/>
              </w:numPr>
              <w:snapToGrid w:val="0"/>
              <w:spacing w:line="320" w:lineRule="exact"/>
              <w:ind w:left="147" w:leftChars="70" w:firstLine="0" w:firstLineChars="0"/>
              <w:jc w:val="center"/>
              <w:textAlignment w:val="top"/>
              <w:rPr>
                <w:rFonts w:ascii="宋体" w:hAnsi="宋体" w:cs="CESI仿宋-GB2312"/>
                <w:color w:val="auto"/>
                <w:szCs w:val="21"/>
                <w:highlight w:val="none"/>
              </w:rPr>
            </w:pPr>
          </w:p>
        </w:tc>
        <w:tc>
          <w:tcPr>
            <w:tcW w:w="733" w:type="pct"/>
            <w:vAlign w:val="center"/>
          </w:tcPr>
          <w:p>
            <w:pPr>
              <w:snapToGrid w:val="0"/>
              <w:spacing w:line="320" w:lineRule="exact"/>
              <w:jc w:val="center"/>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北京杏林药业有限责任公司</w:t>
            </w:r>
          </w:p>
        </w:tc>
        <w:tc>
          <w:tcPr>
            <w:tcW w:w="1022" w:type="pct"/>
            <w:vAlign w:val="center"/>
          </w:tcPr>
          <w:p>
            <w:pPr>
              <w:snapToGrid w:val="0"/>
              <w:spacing w:line="320" w:lineRule="exact"/>
              <w:jc w:val="left"/>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北京市通州区聚富苑聚和四街9号</w:t>
            </w:r>
          </w:p>
        </w:tc>
        <w:tc>
          <w:tcPr>
            <w:tcW w:w="1554" w:type="pct"/>
            <w:vAlign w:val="center"/>
          </w:tcPr>
          <w:p>
            <w:pPr>
              <w:snapToGrid w:val="0"/>
              <w:spacing w:line="320" w:lineRule="exact"/>
              <w:jc w:val="left"/>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中药饮片（含直接口服饮片、净制、切制、炒制、蒸制、煮制、炙制、煅制、制炭、煨制、燀制、发酵）</w:t>
            </w:r>
          </w:p>
        </w:tc>
        <w:tc>
          <w:tcPr>
            <w:tcW w:w="579" w:type="pct"/>
            <w:vAlign w:val="center"/>
          </w:tcPr>
          <w:p>
            <w:pPr>
              <w:snapToGrid w:val="0"/>
              <w:spacing w:line="320" w:lineRule="exact"/>
              <w:jc w:val="left"/>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2023年06月13日至06月15日</w:t>
            </w:r>
          </w:p>
        </w:tc>
        <w:tc>
          <w:tcPr>
            <w:tcW w:w="462" w:type="pct"/>
            <w:vAlign w:val="center"/>
          </w:tcPr>
          <w:p>
            <w:pPr>
              <w:snapToGrid w:val="0"/>
              <w:spacing w:line="320" w:lineRule="exact"/>
              <w:jc w:val="center"/>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主动发起</w:t>
            </w:r>
          </w:p>
        </w:tc>
        <w:tc>
          <w:tcPr>
            <w:tcW w:w="396" w:type="pct"/>
            <w:vAlign w:val="center"/>
          </w:tcPr>
          <w:p>
            <w:pPr>
              <w:snapToGrid w:val="0"/>
              <w:spacing w:line="320" w:lineRule="exact"/>
              <w:jc w:val="center"/>
              <w:rPr>
                <w:rFonts w:hint="eastAsia" w:ascii="宋体" w:hAnsi="宋体" w:eastAsia="宋体" w:cs="CESI仿宋-GB2312"/>
                <w:color w:val="auto"/>
                <w:kern w:val="2"/>
                <w:sz w:val="21"/>
                <w:szCs w:val="21"/>
                <w:highlight w:val="none"/>
                <w:lang w:val="en-US" w:eastAsia="zh-CN" w:bidi="ar-SA"/>
              </w:rPr>
            </w:pPr>
            <w:r>
              <w:rPr>
                <w:rFonts w:hint="eastAsia" w:ascii="宋体" w:hAnsi="宋体" w:cs="CESI仿宋-GB2312"/>
                <w:color w:val="auto"/>
                <w:szCs w:val="21"/>
                <w:highlight w:val="none"/>
              </w:rPr>
              <w:t>不符合</w:t>
            </w:r>
          </w:p>
        </w:tc>
      </w:tr>
    </w:tbl>
    <w:p>
      <w:pPr>
        <w:widowControl/>
        <w:spacing w:line="560" w:lineRule="exact"/>
        <w:rPr>
          <w:rFonts w:ascii="仿宋_GB2312" w:hAnsi="宋体" w:eastAsia="仿宋_GB2312" w:cs="宋体"/>
          <w:color w:val="000000" w:themeColor="text1"/>
          <w:kern w:val="0"/>
          <w:sz w:val="32"/>
          <w:szCs w:val="32"/>
          <w:shd w:val="clear" w:color="auto" w:fill="FFFFFF"/>
          <w:lang w:bidi="ar"/>
          <w14:textFill>
            <w14:solidFill>
              <w14:schemeClr w14:val="tx1"/>
            </w14:solidFill>
          </w14:textFill>
        </w:rPr>
      </w:pPr>
      <w:bookmarkStart w:id="0" w:name="_GoBack"/>
      <w:bookmarkEnd w:id="0"/>
    </w:p>
    <w:sectPr>
      <w:pgSz w:w="16838" w:h="11906" w:orient="landscape"/>
      <w:pgMar w:top="1417"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FCA17"/>
    <w:multiLevelType w:val="singleLevel"/>
    <w:tmpl w:val="6FFFCA17"/>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1C"/>
    <w:rsid w:val="0001143E"/>
    <w:rsid w:val="00014B33"/>
    <w:rsid w:val="00067136"/>
    <w:rsid w:val="000756BD"/>
    <w:rsid w:val="00077AAE"/>
    <w:rsid w:val="00172AA9"/>
    <w:rsid w:val="001F631D"/>
    <w:rsid w:val="00222EDF"/>
    <w:rsid w:val="0023520A"/>
    <w:rsid w:val="00290B3F"/>
    <w:rsid w:val="002C445E"/>
    <w:rsid w:val="00314C1C"/>
    <w:rsid w:val="00331F1A"/>
    <w:rsid w:val="00335FCD"/>
    <w:rsid w:val="00353A33"/>
    <w:rsid w:val="00382EF1"/>
    <w:rsid w:val="003A68E4"/>
    <w:rsid w:val="003D4F9E"/>
    <w:rsid w:val="004413B6"/>
    <w:rsid w:val="004E7761"/>
    <w:rsid w:val="005101C8"/>
    <w:rsid w:val="005331C2"/>
    <w:rsid w:val="00564FA4"/>
    <w:rsid w:val="00620123"/>
    <w:rsid w:val="006A051C"/>
    <w:rsid w:val="007D597A"/>
    <w:rsid w:val="00821EE1"/>
    <w:rsid w:val="00893A5A"/>
    <w:rsid w:val="008B2D99"/>
    <w:rsid w:val="00913817"/>
    <w:rsid w:val="00AB1C2D"/>
    <w:rsid w:val="00C13B5A"/>
    <w:rsid w:val="00DF1007"/>
    <w:rsid w:val="00E1328E"/>
    <w:rsid w:val="00E64D73"/>
    <w:rsid w:val="00EA20C7"/>
    <w:rsid w:val="00EC00A9"/>
    <w:rsid w:val="00ED5B8A"/>
    <w:rsid w:val="00F95F85"/>
    <w:rsid w:val="00F979E5"/>
    <w:rsid w:val="00FE313F"/>
    <w:rsid w:val="0EB72611"/>
    <w:rsid w:val="0F914EB6"/>
    <w:rsid w:val="12AC15A5"/>
    <w:rsid w:val="16DF9E77"/>
    <w:rsid w:val="1D768D51"/>
    <w:rsid w:val="1DB3DA7C"/>
    <w:rsid w:val="1DBE1306"/>
    <w:rsid w:val="1EBF89D5"/>
    <w:rsid w:val="22F7020B"/>
    <w:rsid w:val="23B7C499"/>
    <w:rsid w:val="29FE165C"/>
    <w:rsid w:val="2BEFE12C"/>
    <w:rsid w:val="2E7FC939"/>
    <w:rsid w:val="2ECFBAD8"/>
    <w:rsid w:val="2F7FD4F1"/>
    <w:rsid w:val="35FF4832"/>
    <w:rsid w:val="37FF929D"/>
    <w:rsid w:val="3AAF4BD1"/>
    <w:rsid w:val="3CD38892"/>
    <w:rsid w:val="3CEB85CE"/>
    <w:rsid w:val="3DEB9AE8"/>
    <w:rsid w:val="3E7CDEFC"/>
    <w:rsid w:val="3EAB0813"/>
    <w:rsid w:val="3EBFDAEE"/>
    <w:rsid w:val="3EFFF123"/>
    <w:rsid w:val="3F3FB6B0"/>
    <w:rsid w:val="3F5B99EF"/>
    <w:rsid w:val="3F7F1680"/>
    <w:rsid w:val="3FBEF47A"/>
    <w:rsid w:val="3FDFF29E"/>
    <w:rsid w:val="4B6E9391"/>
    <w:rsid w:val="4BA90129"/>
    <w:rsid w:val="4D7F718A"/>
    <w:rsid w:val="4EFD8C39"/>
    <w:rsid w:val="4F6A1F98"/>
    <w:rsid w:val="55FE35C4"/>
    <w:rsid w:val="567F2408"/>
    <w:rsid w:val="568F2780"/>
    <w:rsid w:val="57B4F600"/>
    <w:rsid w:val="591F521C"/>
    <w:rsid w:val="5BFF7E24"/>
    <w:rsid w:val="5CB7A1FB"/>
    <w:rsid w:val="5D57BE60"/>
    <w:rsid w:val="5EBDE158"/>
    <w:rsid w:val="5EFD717B"/>
    <w:rsid w:val="5F31B428"/>
    <w:rsid w:val="5F7E5F61"/>
    <w:rsid w:val="5F8C0632"/>
    <w:rsid w:val="5F9A6138"/>
    <w:rsid w:val="5F9FAD09"/>
    <w:rsid w:val="5FBB823B"/>
    <w:rsid w:val="5FFB1C0C"/>
    <w:rsid w:val="5FFD77DF"/>
    <w:rsid w:val="67FFF435"/>
    <w:rsid w:val="6BCF6A62"/>
    <w:rsid w:val="6D925D8E"/>
    <w:rsid w:val="6DFE5DFD"/>
    <w:rsid w:val="6DFFEECE"/>
    <w:rsid w:val="6EB1F99B"/>
    <w:rsid w:val="6F5D46F5"/>
    <w:rsid w:val="6FBF48C2"/>
    <w:rsid w:val="6FF3EE36"/>
    <w:rsid w:val="6FFFB8BE"/>
    <w:rsid w:val="726B827D"/>
    <w:rsid w:val="72ADBA33"/>
    <w:rsid w:val="72F3DCE3"/>
    <w:rsid w:val="737FE9BE"/>
    <w:rsid w:val="73BE21B2"/>
    <w:rsid w:val="74F5BBE7"/>
    <w:rsid w:val="755FA1CB"/>
    <w:rsid w:val="75EE6B18"/>
    <w:rsid w:val="766AC89E"/>
    <w:rsid w:val="76BF22CB"/>
    <w:rsid w:val="777E1AD6"/>
    <w:rsid w:val="7797743C"/>
    <w:rsid w:val="77CBD3D3"/>
    <w:rsid w:val="77FD3BCA"/>
    <w:rsid w:val="7A6CDBA4"/>
    <w:rsid w:val="7A76098A"/>
    <w:rsid w:val="7AEE09A2"/>
    <w:rsid w:val="7B7EE595"/>
    <w:rsid w:val="7BBB2323"/>
    <w:rsid w:val="7BBF9873"/>
    <w:rsid w:val="7BD780BF"/>
    <w:rsid w:val="7BDC7544"/>
    <w:rsid w:val="7BDFF5F2"/>
    <w:rsid w:val="7C7F7EE7"/>
    <w:rsid w:val="7D6FE77B"/>
    <w:rsid w:val="7D7BED2B"/>
    <w:rsid w:val="7D9D676E"/>
    <w:rsid w:val="7DDFF073"/>
    <w:rsid w:val="7DEFD18C"/>
    <w:rsid w:val="7DF1514B"/>
    <w:rsid w:val="7DFFB834"/>
    <w:rsid w:val="7E5FCE1C"/>
    <w:rsid w:val="7EF5E702"/>
    <w:rsid w:val="7EFBFA70"/>
    <w:rsid w:val="7F1AA211"/>
    <w:rsid w:val="7F3BE626"/>
    <w:rsid w:val="7F4BC578"/>
    <w:rsid w:val="7F7F88AB"/>
    <w:rsid w:val="7F955A06"/>
    <w:rsid w:val="7F9F0662"/>
    <w:rsid w:val="7FED65C5"/>
    <w:rsid w:val="7FEE35BE"/>
    <w:rsid w:val="7FF54D47"/>
    <w:rsid w:val="7FF7ADF7"/>
    <w:rsid w:val="7FF7D25D"/>
    <w:rsid w:val="7FFD2AA2"/>
    <w:rsid w:val="7FFDACFF"/>
    <w:rsid w:val="7FFDBA5C"/>
    <w:rsid w:val="7FFE612C"/>
    <w:rsid w:val="7FFE7475"/>
    <w:rsid w:val="8EFF6AD4"/>
    <w:rsid w:val="8F6F89B7"/>
    <w:rsid w:val="99FF2917"/>
    <w:rsid w:val="9CC26BAB"/>
    <w:rsid w:val="A3FF161A"/>
    <w:rsid w:val="A6B78E3C"/>
    <w:rsid w:val="AE4DEF8C"/>
    <w:rsid w:val="AF9EFBFA"/>
    <w:rsid w:val="B57F09FB"/>
    <w:rsid w:val="B75F5738"/>
    <w:rsid w:val="B7AF81D6"/>
    <w:rsid w:val="B7FE5DE1"/>
    <w:rsid w:val="BAED4E77"/>
    <w:rsid w:val="BCF8FE6D"/>
    <w:rsid w:val="BDEE9506"/>
    <w:rsid w:val="BDF75BB8"/>
    <w:rsid w:val="BDFBC4DB"/>
    <w:rsid w:val="BDFF52BC"/>
    <w:rsid w:val="BE9BD96D"/>
    <w:rsid w:val="BEFB6589"/>
    <w:rsid w:val="BF7FD91A"/>
    <w:rsid w:val="BFF71703"/>
    <w:rsid w:val="BFFFDEFF"/>
    <w:rsid w:val="C266A71F"/>
    <w:rsid w:val="CB3BDA52"/>
    <w:rsid w:val="CD5114B2"/>
    <w:rsid w:val="CEF74FA1"/>
    <w:rsid w:val="CFF19B35"/>
    <w:rsid w:val="D2CE455C"/>
    <w:rsid w:val="D3F76505"/>
    <w:rsid w:val="D7AC37DA"/>
    <w:rsid w:val="D8FFCE1C"/>
    <w:rsid w:val="DBC74745"/>
    <w:rsid w:val="DBF52905"/>
    <w:rsid w:val="DDFFFF01"/>
    <w:rsid w:val="DEBE74DE"/>
    <w:rsid w:val="DF430CC3"/>
    <w:rsid w:val="DF7787FB"/>
    <w:rsid w:val="DF95868A"/>
    <w:rsid w:val="DFBD73C2"/>
    <w:rsid w:val="E77738F3"/>
    <w:rsid w:val="E77ACF58"/>
    <w:rsid w:val="E77F7559"/>
    <w:rsid w:val="E7A0EA70"/>
    <w:rsid w:val="E7A7ADB1"/>
    <w:rsid w:val="E7BE11D9"/>
    <w:rsid w:val="E7EDFAB2"/>
    <w:rsid w:val="E9FB58A6"/>
    <w:rsid w:val="EAEA0F97"/>
    <w:rsid w:val="EDFEB483"/>
    <w:rsid w:val="EEBEAFD9"/>
    <w:rsid w:val="EEBFB46B"/>
    <w:rsid w:val="EFEFDD2B"/>
    <w:rsid w:val="EFFB83BF"/>
    <w:rsid w:val="F31781D0"/>
    <w:rsid w:val="F3FBE027"/>
    <w:rsid w:val="F51FD992"/>
    <w:rsid w:val="F673E026"/>
    <w:rsid w:val="F6DA844A"/>
    <w:rsid w:val="F6F442E4"/>
    <w:rsid w:val="F77F3268"/>
    <w:rsid w:val="F7FBF1CB"/>
    <w:rsid w:val="FB3F727C"/>
    <w:rsid w:val="FB5D4F9B"/>
    <w:rsid w:val="FBBF1D58"/>
    <w:rsid w:val="FBFEF34D"/>
    <w:rsid w:val="FC7FB861"/>
    <w:rsid w:val="FD3F71C6"/>
    <w:rsid w:val="FD7FB2B8"/>
    <w:rsid w:val="FD8E495E"/>
    <w:rsid w:val="FD972E06"/>
    <w:rsid w:val="FDB82933"/>
    <w:rsid w:val="FDF77031"/>
    <w:rsid w:val="FDFDF921"/>
    <w:rsid w:val="FE1BF73F"/>
    <w:rsid w:val="FEB5F882"/>
    <w:rsid w:val="FEBC8519"/>
    <w:rsid w:val="FEDEB4FA"/>
    <w:rsid w:val="FEE31FED"/>
    <w:rsid w:val="FEE64B2F"/>
    <w:rsid w:val="FEFBCBE0"/>
    <w:rsid w:val="FEFFD2BD"/>
    <w:rsid w:val="FF7B765F"/>
    <w:rsid w:val="FF83526B"/>
    <w:rsid w:val="FFA77989"/>
    <w:rsid w:val="FFA8CB6C"/>
    <w:rsid w:val="FFB2BA8A"/>
    <w:rsid w:val="FFB3CE11"/>
    <w:rsid w:val="FFB72974"/>
    <w:rsid w:val="FFB9A9B8"/>
    <w:rsid w:val="FFD72ADA"/>
    <w:rsid w:val="FFFD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rPr>
      <w:b/>
      <w:bCs/>
    </w:rPr>
  </w:style>
  <w:style w:type="character" w:styleId="10">
    <w:name w:val="page number"/>
    <w:basedOn w:val="8"/>
    <w:qFormat/>
    <w:uiPriority w:val="0"/>
  </w:style>
  <w:style w:type="paragraph" w:customStyle="1" w:styleId="11">
    <w:name w:val="列出段落1"/>
    <w:basedOn w:val="1"/>
    <w:unhideWhenUsed/>
    <w:qFormat/>
    <w:uiPriority w:val="99"/>
    <w:pPr>
      <w:ind w:firstLine="420" w:firstLineChars="200"/>
    </w:pPr>
    <w:rPr>
      <w:szCs w:val="22"/>
    </w:rPr>
  </w:style>
  <w:style w:type="character" w:customStyle="1" w:styleId="12">
    <w:name w:val="页眉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1202</Words>
  <Characters>6858</Characters>
  <Lines>57</Lines>
  <Paragraphs>16</Paragraphs>
  <TotalTime>29</TotalTime>
  <ScaleCrop>false</ScaleCrop>
  <LinksUpToDate>false</LinksUpToDate>
  <CharactersWithSpaces>8044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2023-06-30T07:12:00Z</dcterms:created>
  <dc:creator>Administrator</dc:creator>
  <cp:lastModifiedBy>LYN</cp:lastModifiedBy>
  <cp:lastPrinted>2023-07-03T17:47:00Z</cp:lastPrinted>
  <dcterms:modified xsi:type="dcterms:W3CDTF">2023-07-03T15:18:36Z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